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3A8B15">
      <w:pPr>
        <w:snapToGrid w:val="0"/>
        <w:spacing w:line="360" w:lineRule="auto"/>
        <w:ind w:right="651" w:rightChars="310"/>
        <w:rPr>
          <w:rFonts w:ascii="黑体" w:hAnsi="黑体" w:eastAsia="黑体" w:cs="仿宋_GB2312"/>
          <w:color w:val="auto"/>
          <w:sz w:val="28"/>
          <w:szCs w:val="28"/>
        </w:rPr>
      </w:pPr>
      <w:r>
        <w:rPr>
          <w:rFonts w:hint="eastAsia" w:ascii="黑体" w:hAnsi="黑体" w:eastAsia="黑体" w:cs="仿宋_GB2312"/>
          <w:color w:val="auto"/>
          <w:sz w:val="28"/>
          <w:szCs w:val="28"/>
        </w:rPr>
        <w:t>附件1：</w:t>
      </w:r>
    </w:p>
    <w:p w14:paraId="57A63DC6">
      <w:pPr>
        <w:snapToGrid w:val="0"/>
        <w:spacing w:line="360" w:lineRule="auto"/>
        <w:ind w:right="651" w:rightChars="310"/>
        <w:rPr>
          <w:rFonts w:ascii="黑体" w:hAnsi="黑体" w:eastAsia="黑体" w:cs="仿宋_GB2312"/>
          <w:color w:val="auto"/>
          <w:sz w:val="28"/>
          <w:szCs w:val="28"/>
        </w:rPr>
      </w:pPr>
    </w:p>
    <w:p w14:paraId="3422CBA8">
      <w:pPr>
        <w:adjustRightInd w:val="0"/>
        <w:snapToGrid w:val="0"/>
        <w:spacing w:line="360" w:lineRule="auto"/>
        <w:jc w:val="center"/>
        <w:rPr>
          <w:rFonts w:ascii="方正小标宋简体" w:hAnsi="方正小标宋简体" w:eastAsia="方正小标宋简体" w:cs="方正小标宋简体"/>
          <w:color w:val="auto"/>
          <w:sz w:val="44"/>
          <w:szCs w:val="52"/>
        </w:rPr>
      </w:pPr>
      <w:bookmarkStart w:id="0" w:name="_GoBack"/>
      <w:r>
        <w:rPr>
          <w:rFonts w:hint="eastAsia" w:ascii="方正小标宋简体" w:hAnsi="方正小标宋简体" w:eastAsia="方正小标宋简体" w:cs="方正小标宋简体"/>
          <w:color w:val="auto"/>
          <w:sz w:val="44"/>
          <w:szCs w:val="52"/>
        </w:rPr>
        <w:t>河南廉政文化教育馆简介及邀请函</w:t>
      </w:r>
    </w:p>
    <w:bookmarkEnd w:id="0"/>
    <w:p w14:paraId="2D3A72DD">
      <w:pPr>
        <w:adjustRightInd w:val="0"/>
        <w:snapToGrid w:val="0"/>
        <w:spacing w:line="360" w:lineRule="auto"/>
        <w:ind w:firstLine="640" w:firstLineChars="200"/>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河南廉政文化教育馆是经河南省委批准设立的，是河南省纪委监委面向全体党员干部公职人员和社会公众的中华廉政文化传承弘扬平台、党的廉政思想宣传引导平台、党风廉政建设警示教育平台。近年来，廉政文化教育馆先后被评为省直机关廉洁文化教育基地、省直机关主题党日活动基地、全省优秀法治宣传教育基地、青年文明号，被省委“不忘初心、牢记使命”主题教育领导小组办公室列为第一批主题教育参观见学场所。</w:t>
      </w:r>
    </w:p>
    <w:p w14:paraId="5512C71C">
      <w:pPr>
        <w:adjustRightInd w:val="0"/>
        <w:snapToGrid w:val="0"/>
        <w:spacing w:line="360" w:lineRule="auto"/>
        <w:ind w:firstLine="640" w:firstLineChars="200"/>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展馆内容以习近平新时代中国特色社会主义思想为指导，旨在使党员、干部通过参观，从五千年中华文明中汲取为政以廉的文化滋养，从中国共产党人跳出历史周期率的思考和实践中感悟党持之以恒正风肃纪反腐的坚强决心、鲜明态度，从中原大地全面从严治党的实践成果中感受严的氛围、汲取严的力量，永葆共产党人清正廉洁的政治本色。自2016年10月开馆以来，已累计接待各级党员干部 32万余人次，其中包括正国级领导1人、省部级干部 140 人、厅局级 6902人、县处级 73968 人。</w:t>
      </w:r>
    </w:p>
    <w:p w14:paraId="2F0D38BD">
      <w:pPr>
        <w:adjustRightInd w:val="0"/>
        <w:snapToGrid w:val="0"/>
        <w:spacing w:line="360" w:lineRule="auto"/>
        <w:ind w:firstLine="640" w:firstLineChars="200"/>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廉政文化教育馆现提供“5+1”参观学习模式，参观单位可自由“点餐”组合，进行参观学习。其中，“5”为5个展区，分别为：中国古代廉政文化展、中国共产党党风廉政建设展、新时代河南全面从严治党成果展、中国共产党人的精神谱系展、中国共产党人的家风档案图片展。“1”为廉政教室。廉政教室配置警示教育视频资源库，可用于观看警示教育片、开展廉政研讨等活动，参观单位在预约时，可根据自身需求选择是否使用。</w:t>
      </w:r>
    </w:p>
    <w:p w14:paraId="7754CEA0">
      <w:pPr>
        <w:adjustRightInd w:val="0"/>
        <w:snapToGrid w:val="0"/>
        <w:spacing w:line="360" w:lineRule="auto"/>
        <w:ind w:firstLine="640" w:firstLineChars="200"/>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现诚邀贵单位组织干部职工莅临河南廉政文化教育馆，借助展馆这一全省知名廉政教育平台，开展主题党日、廉政课堂等教育活动，推动本单位全面从严治党向纵深发展，共同为清廉河南建设做出积极贡献。</w:t>
      </w:r>
    </w:p>
    <w:p w14:paraId="69FC8006">
      <w:pPr>
        <w:adjustRightInd w:val="0"/>
        <w:snapToGrid w:val="0"/>
        <w:spacing w:line="360" w:lineRule="auto"/>
        <w:ind w:firstLine="640" w:firstLineChars="200"/>
        <w:rPr>
          <w:rFonts w:ascii="仿宋_GB2312" w:hAnsi="仿宋_GB2312" w:eastAsia="仿宋_GB2312" w:cs="仿宋_GB2312"/>
          <w:color w:val="auto"/>
          <w:sz w:val="32"/>
          <w:szCs w:val="40"/>
        </w:rPr>
      </w:pPr>
    </w:p>
    <w:p w14:paraId="68A83FD5">
      <w:pPr>
        <w:adjustRightInd w:val="0"/>
        <w:snapToGrid w:val="0"/>
        <w:spacing w:line="360" w:lineRule="auto"/>
        <w:ind w:firstLine="640" w:firstLineChars="200"/>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欢迎来电预约接洽。</w:t>
      </w:r>
    </w:p>
    <w:p w14:paraId="758F8713">
      <w:pPr>
        <w:adjustRightInd w:val="0"/>
        <w:snapToGrid w:val="0"/>
        <w:spacing w:line="360" w:lineRule="auto"/>
        <w:ind w:firstLine="640" w:firstLineChars="200"/>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联系电话：0371-61771780</w:t>
      </w:r>
    </w:p>
    <w:p w14:paraId="418D6147">
      <w:pPr>
        <w:adjustRightInd w:val="0"/>
        <w:snapToGrid w:val="0"/>
        <w:spacing w:line="360" w:lineRule="auto"/>
        <w:ind w:firstLine="640" w:firstLineChars="200"/>
        <w:rPr>
          <w:rFonts w:ascii="仿宋_GB2312" w:hAnsi="仿宋_GB2312" w:eastAsia="仿宋_GB2312" w:cs="仿宋_GB2312"/>
          <w:color w:val="auto"/>
          <w:sz w:val="32"/>
          <w:szCs w:val="40"/>
        </w:rPr>
      </w:pPr>
    </w:p>
    <w:p w14:paraId="51AECBF8">
      <w:pPr>
        <w:adjustRightInd w:val="0"/>
        <w:snapToGrid w:val="0"/>
        <w:spacing w:line="360" w:lineRule="auto"/>
        <w:ind w:firstLine="640" w:firstLineChars="200"/>
        <w:rPr>
          <w:rFonts w:ascii="仿宋_GB2312" w:hAnsi="仿宋_GB2312" w:eastAsia="仿宋_GB2312" w:cs="仿宋_GB2312"/>
          <w:color w:val="auto"/>
          <w:sz w:val="32"/>
          <w:szCs w:val="40"/>
        </w:rPr>
      </w:pPr>
    </w:p>
    <w:p w14:paraId="4F590147">
      <w:pPr>
        <w:adjustRightInd w:val="0"/>
        <w:snapToGrid w:val="0"/>
        <w:spacing w:line="360" w:lineRule="auto"/>
        <w:ind w:right="745" w:rightChars="355" w:firstLine="640" w:firstLineChars="200"/>
        <w:jc w:val="right"/>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河南省廉政文化教育中心</w:t>
      </w:r>
    </w:p>
    <w:p w14:paraId="6C1E4456">
      <w:pPr>
        <w:adjustRightInd w:val="0"/>
        <w:snapToGrid w:val="0"/>
        <w:spacing w:line="360" w:lineRule="auto"/>
        <w:ind w:right="1365" w:rightChars="650" w:firstLine="640" w:firstLineChars="200"/>
        <w:jc w:val="right"/>
        <w:rPr>
          <w:rFonts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2025年10月14日</w:t>
      </w:r>
    </w:p>
    <w:p w14:paraId="25BB617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72309F"/>
    <w:rsid w:val="0E7230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2025-10-23T00:48:00Z</dcterms:created>
  <dc:creator>王赛</dc:creator>
  <cp:lastModifiedBy>王赛</cp:lastModifiedBy>
  <dcterms:modified xsi:type="dcterms:W3CDTF">2025-10-23T00:49:09Z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2052-12.1.0.23122</vt:lpwstr>
  </property>
  <property fmtid="{D5CDD505-2E9C-101B-9397-08002B2CF9AE}" pid="3" name="ICV">
    <vt:lpwstr>00029D15414C42B489C31808F82A558C_11</vt:lpwstr>
  </property>
  <property fmtid="{D5CDD505-2E9C-101B-9397-08002B2CF9AE}" pid="4" name="KSOTemplateDocerSaveRecord">
    <vt:lpwstr>eyJoZGlkIjoiZWM4YjFjYTFiZWJlNDkxOWJiNWI2MWQ3NzQ2NzU5MmUiLCJ1c2VySWQiOiIyMTcyMzIxMzYifQ==</vt:lpwstr>
  </property>
</Properties>
</file>