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9F" w:rsidRDefault="00AC6D9F" w:rsidP="001658D5">
      <w:pPr>
        <w:topLinePunct/>
        <w:adjustRightInd w:val="0"/>
        <w:snapToGrid w:val="0"/>
        <w:ind w:firstLineChars="200" w:firstLine="960"/>
        <w:textAlignment w:val="center"/>
        <w:rPr>
          <w:rFonts w:ascii="方正小标宋简体" w:eastAsia="方正小标宋简体" w:hAnsi="仿宋"/>
          <w:sz w:val="48"/>
          <w:szCs w:val="48"/>
        </w:rPr>
      </w:pPr>
      <w:bookmarkStart w:id="0" w:name="_GoBack"/>
      <w:bookmarkEnd w:id="0"/>
    </w:p>
    <w:p w:rsidR="00E3236A" w:rsidRDefault="00E3236A" w:rsidP="001658D5">
      <w:pPr>
        <w:topLinePunct/>
        <w:adjustRightInd w:val="0"/>
        <w:snapToGrid w:val="0"/>
        <w:ind w:firstLineChars="200" w:firstLine="960"/>
        <w:textAlignment w:val="center"/>
        <w:rPr>
          <w:rFonts w:ascii="方正小标宋简体" w:eastAsia="方正小标宋简体" w:hAnsi="仿宋"/>
          <w:sz w:val="48"/>
          <w:szCs w:val="48"/>
        </w:rPr>
      </w:pPr>
    </w:p>
    <w:p w:rsidR="00E3236A" w:rsidRPr="001658D5" w:rsidRDefault="00E3236A" w:rsidP="001658D5">
      <w:pPr>
        <w:topLinePunct/>
        <w:adjustRightInd w:val="0"/>
        <w:snapToGrid w:val="0"/>
        <w:ind w:firstLineChars="200" w:firstLine="960"/>
        <w:textAlignment w:val="center"/>
        <w:rPr>
          <w:rFonts w:ascii="方正小标宋简体" w:eastAsia="方正小标宋简体" w:hAnsi="仿宋"/>
          <w:sz w:val="48"/>
          <w:szCs w:val="48"/>
        </w:rPr>
      </w:pPr>
    </w:p>
    <w:p w:rsidR="00364387" w:rsidRDefault="00AC6D9F" w:rsidP="00AA0DF3">
      <w:pPr>
        <w:spacing w:beforeLines="100" w:line="1000" w:lineRule="exact"/>
        <w:ind w:leftChars="-100" w:left="-210" w:rightChars="-100" w:right="-210"/>
        <w:jc w:val="distribute"/>
        <w:rPr>
          <w:rFonts w:ascii="华文中宋" w:eastAsia="华文中宋" w:hAnsi="华文中宋"/>
          <w:b/>
          <w:color w:val="FF0000"/>
          <w:spacing w:val="18"/>
          <w:w w:val="33"/>
          <w:sz w:val="144"/>
          <w:szCs w:val="144"/>
        </w:rPr>
      </w:pPr>
      <w:r w:rsidRPr="00620ADF">
        <w:rPr>
          <w:rFonts w:ascii="华文中宋" w:eastAsia="华文中宋" w:hAnsi="华文中宋" w:hint="eastAsia"/>
          <w:b/>
          <w:color w:val="FF0000"/>
          <w:spacing w:val="18"/>
          <w:w w:val="33"/>
          <w:sz w:val="144"/>
          <w:szCs w:val="144"/>
        </w:rPr>
        <w:t>中共郑州轻工业</w:t>
      </w:r>
      <w:r w:rsidR="0086050D">
        <w:rPr>
          <w:rFonts w:ascii="华文中宋" w:eastAsia="华文中宋" w:hAnsi="华文中宋" w:hint="eastAsia"/>
          <w:b/>
          <w:color w:val="FF0000"/>
          <w:spacing w:val="18"/>
          <w:w w:val="33"/>
          <w:sz w:val="144"/>
          <w:szCs w:val="144"/>
        </w:rPr>
        <w:t>大学</w:t>
      </w:r>
      <w:r w:rsidRPr="00620ADF">
        <w:rPr>
          <w:rFonts w:ascii="华文中宋" w:eastAsia="华文中宋" w:hAnsi="华文中宋" w:hint="eastAsia"/>
          <w:b/>
          <w:color w:val="FF0000"/>
          <w:spacing w:val="18"/>
          <w:w w:val="33"/>
          <w:sz w:val="144"/>
          <w:szCs w:val="144"/>
        </w:rPr>
        <w:t>纪律检查委员会</w:t>
      </w:r>
    </w:p>
    <w:p w:rsidR="00A66A28" w:rsidRPr="00364387" w:rsidRDefault="00A66A28" w:rsidP="00AA0DF3">
      <w:pPr>
        <w:spacing w:beforeLines="100" w:line="1000" w:lineRule="exact"/>
        <w:ind w:leftChars="-100" w:left="-210" w:rightChars="-100" w:right="-210"/>
        <w:jc w:val="distribute"/>
        <w:rPr>
          <w:b/>
          <w:w w:val="34"/>
          <w:sz w:val="11"/>
          <w:szCs w:val="11"/>
        </w:rPr>
      </w:pPr>
    </w:p>
    <w:p w:rsidR="00364387" w:rsidRPr="00A66A28" w:rsidRDefault="00A66A28" w:rsidP="00A66A28">
      <w:pPr>
        <w:jc w:val="center"/>
        <w:rPr>
          <w:rFonts w:ascii="仿宋" w:eastAsia="仿宋" w:hAnsi="仿宋"/>
          <w:color w:val="000000"/>
          <w:sz w:val="32"/>
        </w:rPr>
      </w:pPr>
      <w:bookmarkStart w:id="1" w:name="content"/>
      <w:r>
        <w:rPr>
          <w:rFonts w:ascii="仿宋" w:eastAsia="仿宋" w:hAnsi="仿宋"/>
          <w:color w:val="000000"/>
          <w:sz w:val="32"/>
        </w:rPr>
        <w:t>郑轻</w:t>
      </w:r>
      <w:r>
        <w:rPr>
          <w:rFonts w:ascii="仿宋" w:eastAsia="仿宋" w:hAnsi="仿宋" w:hint="eastAsia"/>
          <w:color w:val="000000"/>
          <w:sz w:val="32"/>
        </w:rPr>
        <w:t>大纪</w:t>
      </w:r>
      <w:r w:rsidRPr="009B0193">
        <w:rPr>
          <w:rFonts w:ascii="仿宋" w:eastAsia="仿宋" w:hAnsi="仿宋"/>
          <w:color w:val="000000"/>
          <w:sz w:val="32"/>
        </w:rPr>
        <w:t>〔201</w:t>
      </w:r>
      <w:r>
        <w:rPr>
          <w:rFonts w:ascii="仿宋" w:eastAsia="仿宋" w:hAnsi="仿宋" w:hint="eastAsia"/>
          <w:color w:val="000000"/>
          <w:sz w:val="32"/>
        </w:rPr>
        <w:t>9</w:t>
      </w:r>
      <w:r w:rsidRPr="009B0193">
        <w:rPr>
          <w:rFonts w:ascii="仿宋" w:eastAsia="仿宋" w:hAnsi="仿宋"/>
          <w:color w:val="000000"/>
          <w:sz w:val="32"/>
        </w:rPr>
        <w:t>〕</w:t>
      </w:r>
      <w:r>
        <w:rPr>
          <w:rFonts w:ascii="仿宋" w:eastAsia="仿宋" w:hAnsi="仿宋" w:hint="eastAsia"/>
          <w:color w:val="000000"/>
          <w:sz w:val="32"/>
        </w:rPr>
        <w:t>3</w:t>
      </w:r>
      <w:r w:rsidRPr="009B0193">
        <w:rPr>
          <w:rFonts w:ascii="仿宋" w:eastAsia="仿宋" w:hAnsi="仿宋"/>
          <w:color w:val="000000"/>
          <w:sz w:val="32"/>
        </w:rPr>
        <w:t>号</w:t>
      </w:r>
    </w:p>
    <w:p w:rsidR="00AC6D9F" w:rsidRPr="001658D5" w:rsidRDefault="00C76AA5" w:rsidP="00AC6D9F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C76AA5">
        <w:rPr>
          <w:rFonts w:ascii="方正小标宋简体" w:eastAsia="方正小标宋简体"/>
          <w:noProof/>
          <w:color w:val="FF0000"/>
          <w:sz w:val="36"/>
          <w:szCs w:val="36"/>
        </w:rPr>
        <w:pict>
          <v:group id="Group 12" o:spid="_x0000_s1026" style="position:absolute;left:0;text-align:left;margin-left:-16.4pt;margin-top:11.8pt;width:448.5pt;height:23.5pt;z-index:251666432" coordorigin="1500,6194" coordsize="897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">
            <v:line id="Line 13" o:spid="_x0000_s1027" style="position:absolute;visibility:visible" from="6510,6479" to="1047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yhscIAAADaAAAADwAAAGRycy9kb3ducmV2LnhtbESPzWrDMBCE74G+g9hCb4kUH0rjRg6l&#10;EFwoPSQx5LpYW//UWrmWYrtvHxUCOQ4z8w2z3c22EyMNvnGsYb1SIIhLZxquNBSn/fIFhA/IBjvH&#10;pOGPPOyyh8UWU+MmPtB4DJWIEPYpaqhD6FMpfVmTRb9yPXH0vt1gMUQ5VNIMOEW47WSi1LO02HBc&#10;qLGn95rKn+PFapBK0bn1n3lfhvx3zW3xtemU1k+P89sriEBzuIdv7Q+jIYH/K/EGyO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yhscIAAADaAAAADwAAAAAAAAAAAAAA&#10;AAChAgAAZHJzL2Rvd25yZXYueG1sUEsFBgAAAAAEAAQA+QAAAJADAAAAAA==&#10;" strokecolor="red [3212]" strokeweight="2.5pt"/>
            <v:shape id="AutoShape 14" o:spid="_x0000_s1028" style="position:absolute;left:5730;top:6194;width:495;height:4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QQcQA&#10;AADaAAAADwAAAGRycy9kb3ducmV2LnhtbESPT2vCQBTE7wW/w/IEL6VutCg1dRVpseTm34u31+wz&#10;CWbfxuw2Sb+9Kwgeh5n5DTNfdqYUDdWusKxgNIxAEKdWF5wpOB7Wbx8gnEfWWFomBf/kYLnovcwx&#10;1rblHTV7n4kAYRejgtz7KpbSpTkZdENbEQfvbGuDPsg6k7rGNsBNKcdRNJUGCw4LOVb0lVN62f8Z&#10;BetmMsPfzWuSzNrT92prpz9ue1Vq0O9WnyA8df4ZfrQTreAd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0EHEAAAA2gAAAA8AAAAAAAAAAAAAAAAAmAIAAGRycy9k&#10;b3ducmV2LnhtbFBLBQYAAAAABAAEAPUAAACJAwAAAAA=&#10;" path="m,3830r3818,l5010,,6182,3830r3818,l6909,6170r1172,3830l5010,7638,1919,10000,3091,6170,,3830xe" fillcolor="red" strokecolor="red">
              <v:stroke joinstyle="miter"/>
              <v:path o:connecttype="custom" o:connectlocs="0,180;189,180;248,0;306,180;495,180;342,290;400,470;248,359;95,470;153,290;0,180" o:connectangles="0,0,0,0,0,0,0,0,0,0,0"/>
              <o:lock v:ext="edit" aspectratio="t"/>
            </v:shape>
            <v:line id="Line 15" o:spid="_x0000_s1029" style="position:absolute;visibility:visible" from="1500,6479" to="546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fLe8IAAADaAAAADwAAAGRycy9kb3ducmV2LnhtbESPQWsCMRSE7wX/Q3iFXopmWxctW6MU&#10;QfAkuMqeH5vXTXDzsm6irv/eFAoeh5n5hlmsBteKK/XBelbwMclAENdeW24UHA+b8ReIEJE1tp5J&#10;wZ0CrJajlwUW2t94T9cyNiJBOBSowMTYFVKG2pDDMPEdcfJ+fe8wJtk3Uvd4S3DXys8sm0mHltOC&#10;wY7WhupTeXEKdlV+xql9L6tqvjanfJvZuTwq9fY6/HyDiDTEZ/i/vdUKcvi7k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fLe8IAAADaAAAADwAAAAAAAAAAAAAA&#10;AAChAgAAZHJzL2Rvd25yZXYueG1sUEsFBgAAAAAEAAQA+QAAAJADAAAAAA==&#10;" strokecolor="red [3215]" strokeweight="2.5pt"/>
          </v:group>
        </w:pict>
      </w:r>
    </w:p>
    <w:bookmarkEnd w:id="1"/>
    <w:p w:rsidR="00364387" w:rsidRDefault="00364387" w:rsidP="00364387">
      <w:pPr>
        <w:pStyle w:val="ab"/>
        <w:ind w:firstLineChars="200" w:firstLine="420"/>
        <w:jc w:val="center"/>
      </w:pPr>
    </w:p>
    <w:p w:rsidR="00364387" w:rsidRDefault="00364387" w:rsidP="00364387">
      <w:pPr>
        <w:pStyle w:val="ab"/>
        <w:ind w:firstLineChars="200" w:firstLine="420"/>
        <w:jc w:val="center"/>
      </w:pPr>
    </w:p>
    <w:p w:rsidR="00A66A28" w:rsidRPr="00A66A28" w:rsidRDefault="00A66A28" w:rsidP="00A66A28">
      <w:pPr>
        <w:topLinePunct/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A66A28">
        <w:rPr>
          <w:rFonts w:ascii="方正小标宋简体" w:eastAsia="方正小标宋简体" w:hAnsi="Calibri" w:cs="Times New Roman" w:hint="eastAsia"/>
          <w:sz w:val="44"/>
          <w:szCs w:val="44"/>
        </w:rPr>
        <w:t>关于2019年度党风廉政建设研究课题</w:t>
      </w:r>
    </w:p>
    <w:p w:rsidR="00A66A28" w:rsidRPr="00A66A28" w:rsidRDefault="00A66A28" w:rsidP="00A66A28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A66A28">
        <w:rPr>
          <w:rFonts w:ascii="方正小标宋简体" w:eastAsia="方正小标宋简体" w:hAnsi="Calibri" w:cs="Times New Roman" w:hint="eastAsia"/>
          <w:sz w:val="44"/>
          <w:szCs w:val="44"/>
        </w:rPr>
        <w:t>及实践创新项目的立项通知</w:t>
      </w:r>
    </w:p>
    <w:p w:rsidR="00A66A28" w:rsidRPr="00A66A28" w:rsidRDefault="00A66A28" w:rsidP="00A66A28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A66A28" w:rsidRPr="00A66A28" w:rsidRDefault="00A66A28" w:rsidP="00A66A28">
      <w:pPr>
        <w:topLinePunct/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A66A28">
        <w:rPr>
          <w:rFonts w:ascii="仿宋_GB2312" w:eastAsia="仿宋_GB2312" w:hAnsi="Times New Roman" w:cs="Times New Roman" w:hint="eastAsia"/>
          <w:sz w:val="32"/>
          <w:szCs w:val="32"/>
        </w:rPr>
        <w:t>各二级单位党组织、校属各单位：</w:t>
      </w:r>
    </w:p>
    <w:p w:rsidR="00A66A28" w:rsidRPr="00A66A28" w:rsidRDefault="00A66A28" w:rsidP="00A66A28">
      <w:pPr>
        <w:topLinePunct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66A28">
        <w:rPr>
          <w:rFonts w:ascii="仿宋_GB2312" w:eastAsia="仿宋_GB2312" w:hAnsi="Times New Roman" w:cs="Times New Roman" w:hint="eastAsia"/>
          <w:sz w:val="32"/>
          <w:szCs w:val="32"/>
        </w:rPr>
        <w:t>为深入贯彻全面从严治党要求，进一步加强和创新基层党风廉政建设工作，学校开展了2019年度党风廉政建设研究课题及实践创新项目申报工作。根据申报工作安排，经评审组评审，确定我校2019年度党风廉政建设研究课题及实践创新项目共立项39项（见附件）。现就有关事项通知如下：</w:t>
      </w:r>
    </w:p>
    <w:p w:rsidR="00A66A28" w:rsidRPr="00A66A28" w:rsidRDefault="00A66A28" w:rsidP="00A66A28">
      <w:pPr>
        <w:topLinePunct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66A28">
        <w:rPr>
          <w:rFonts w:ascii="仿宋_GB2312" w:eastAsia="仿宋_GB2312" w:hAnsi="Times New Roman" w:cs="Times New Roman" w:hint="eastAsia"/>
          <w:sz w:val="32"/>
          <w:szCs w:val="32"/>
        </w:rPr>
        <w:t>1.所有立项课题和项目均实行动态管理。经评审，确定获得前期资助的课题及项目共24项，给予资助金额3000元。年</w:t>
      </w:r>
      <w:r w:rsidRPr="00A66A28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底将对全部立项课题和项目进行中期检查，根据课题和项目完成情况，确定后期资助的课题和项目以及资助金额。</w:t>
      </w:r>
    </w:p>
    <w:p w:rsidR="00A66A28" w:rsidRPr="00A66A28" w:rsidRDefault="00A66A28" w:rsidP="00A66A28">
      <w:pPr>
        <w:topLinePunct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66A28">
        <w:rPr>
          <w:rFonts w:ascii="仿宋_GB2312" w:eastAsia="仿宋_GB2312" w:hAnsi="Times New Roman" w:cs="Times New Roman" w:hint="eastAsia"/>
          <w:sz w:val="32"/>
          <w:szCs w:val="32"/>
        </w:rPr>
        <w:t>2.研究课题及实践创新项目的完成时限一般为1年。获准立项的课题及项目要按期进行结项，确因特殊情况不能按期完成的，提交延期申请，经审批可缓期结项，延期时间一般不超过3个月。</w:t>
      </w:r>
    </w:p>
    <w:p w:rsidR="00A66A28" w:rsidRPr="00A66A28" w:rsidRDefault="00A66A28" w:rsidP="00A66A28">
      <w:pPr>
        <w:topLinePunct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66A28">
        <w:rPr>
          <w:rFonts w:ascii="仿宋_GB2312" w:eastAsia="仿宋_GB2312" w:hAnsi="Times New Roman" w:cs="Times New Roman" w:hint="eastAsia"/>
          <w:sz w:val="32"/>
          <w:szCs w:val="32"/>
        </w:rPr>
        <w:t>3.研究课题及实践创新项目完成时，应提交研究论文、研究成果、廉洁文化作品以及项目的实效性、典型性、成果运用等相关支撑材料，用以结项验收。（注：研究成果为论文的，成果须注明郑州轻工业大学2019年度党风廉政建设研究课题或实践创新项目及编号）</w:t>
      </w:r>
    </w:p>
    <w:p w:rsidR="00A66A28" w:rsidRPr="00A66A28" w:rsidRDefault="00A66A28" w:rsidP="00A66A28">
      <w:pPr>
        <w:topLinePunct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66A28">
        <w:rPr>
          <w:rFonts w:ascii="仿宋_GB2312" w:eastAsia="仿宋_GB2312" w:hAnsi="Times New Roman" w:cs="Times New Roman" w:hint="eastAsia"/>
          <w:sz w:val="32"/>
          <w:szCs w:val="32"/>
        </w:rPr>
        <w:t>4.各单位要加强对项目研究工作的管理，及时跟踪、定期督查。课题和项目负责人要对课题和项目组成员科学分工，按计划组织进行，确保课题和项目顺利开展。</w:t>
      </w:r>
    </w:p>
    <w:p w:rsidR="00A66A28" w:rsidRPr="00A66A28" w:rsidRDefault="00A66A28" w:rsidP="00A66A28">
      <w:pPr>
        <w:topLinePunct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A66A28" w:rsidRPr="00A66A28" w:rsidRDefault="00A66A28" w:rsidP="00A66A28">
      <w:pPr>
        <w:topLinePunct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66A28">
        <w:rPr>
          <w:rFonts w:ascii="仿宋_GB2312" w:eastAsia="仿宋_GB2312" w:hAnsi="Times New Roman" w:cs="Times New Roman" w:hint="eastAsia"/>
          <w:sz w:val="32"/>
          <w:szCs w:val="32"/>
        </w:rPr>
        <w:t>附件：郑州轻工业大学2019年度党风廉政建设研究课题及实践创新项目立项清单</w:t>
      </w:r>
    </w:p>
    <w:p w:rsidR="00A66A28" w:rsidRPr="00A66A28" w:rsidRDefault="00A66A28" w:rsidP="00A66A28">
      <w:pPr>
        <w:topLinePunct/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A66A28" w:rsidRPr="00A66A28" w:rsidRDefault="00A66A28" w:rsidP="00A66A28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66A28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中共郑州轻工业大学纪律检查委员会</w:t>
      </w:r>
    </w:p>
    <w:p w:rsidR="00A66A28" w:rsidRPr="00A66A28" w:rsidRDefault="00A66A28" w:rsidP="00A66A28">
      <w:pPr>
        <w:spacing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A66A28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2019年6月17日</w:t>
      </w:r>
    </w:p>
    <w:p w:rsidR="00A66A28" w:rsidRPr="00A66A28" w:rsidRDefault="00A66A28" w:rsidP="00A66A28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  <w:sectPr w:rsidR="00A66A28" w:rsidRPr="00A66A28" w:rsidSect="00F5401C">
          <w:headerReference w:type="default" r:id="rId8"/>
          <w:footerReference w:type="even" r:id="rId9"/>
          <w:footerReference w:type="default" r:id="rId10"/>
          <w:pgSz w:w="11906" w:h="16838"/>
          <w:pgMar w:top="1531" w:right="1588" w:bottom="1418" w:left="1588" w:header="851" w:footer="992" w:gutter="0"/>
          <w:pgNumType w:fmt="numberInDash"/>
          <w:cols w:space="425"/>
          <w:docGrid w:type="lines" w:linePitch="312"/>
        </w:sectPr>
      </w:pPr>
    </w:p>
    <w:p w:rsidR="00A66A28" w:rsidRPr="00A66A28" w:rsidRDefault="00A66A28" w:rsidP="00A66A28">
      <w:pPr>
        <w:topLinePunct/>
        <w:rPr>
          <w:rFonts w:ascii="仿宋_GB2312" w:eastAsia="仿宋_GB2312" w:hAnsi="Times New Roman" w:cs="Times New Roman"/>
          <w:sz w:val="28"/>
          <w:szCs w:val="28"/>
        </w:rPr>
      </w:pPr>
      <w:r w:rsidRPr="00A66A28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附件:</w:t>
      </w:r>
    </w:p>
    <w:p w:rsidR="00A66A28" w:rsidRPr="00A66A28" w:rsidRDefault="00A66A28" w:rsidP="00A66A28">
      <w:pPr>
        <w:topLinePunct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A66A28">
        <w:rPr>
          <w:rFonts w:ascii="方正小标宋简体" w:eastAsia="方正小标宋简体" w:hAnsi="Times New Roman" w:cs="Times New Roman" w:hint="eastAsia"/>
          <w:sz w:val="36"/>
          <w:szCs w:val="36"/>
        </w:rPr>
        <w:t>郑州轻工业大学2019年度党风廉政建设研究课题及实践创新项目立项清单</w:t>
      </w:r>
    </w:p>
    <w:p w:rsidR="00A66A28" w:rsidRPr="00A66A28" w:rsidRDefault="00A66A28" w:rsidP="00A66A28">
      <w:pPr>
        <w:topLinePunct/>
        <w:jc w:val="center"/>
        <w:rPr>
          <w:rFonts w:ascii="方正小标宋简体" w:eastAsia="方正小标宋简体" w:hAnsi="Times New Roman" w:cs="Times New Roman"/>
          <w:szCs w:val="21"/>
        </w:rPr>
      </w:pPr>
    </w:p>
    <w:tbl>
      <w:tblPr>
        <w:tblW w:w="144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61"/>
        <w:gridCol w:w="6581"/>
        <w:gridCol w:w="3341"/>
        <w:gridCol w:w="1418"/>
        <w:gridCol w:w="1559"/>
      </w:tblGrid>
      <w:tr w:rsidR="00A66A28" w:rsidRPr="00A66A28" w:rsidTr="00C52324">
        <w:trPr>
          <w:trHeight w:val="82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66A28">
              <w:rPr>
                <w:rFonts w:ascii="黑体" w:eastAsia="黑体" w:hAnsi="黑体" w:cs="Times New Roman" w:hint="eastAsia"/>
                <w:sz w:val="28"/>
                <w:szCs w:val="28"/>
              </w:rPr>
              <w:t>项目编号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66A28">
              <w:rPr>
                <w:rFonts w:ascii="黑体" w:eastAsia="黑体" w:hAnsi="黑体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66A28">
              <w:rPr>
                <w:rFonts w:ascii="黑体" w:eastAsia="黑体" w:hAnsi="黑体" w:cs="Times New Roman" w:hint="eastAsia"/>
                <w:sz w:val="28"/>
                <w:szCs w:val="28"/>
              </w:rPr>
              <w:t>申报单位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66A28">
              <w:rPr>
                <w:rFonts w:ascii="黑体" w:eastAsia="黑体" w:hAnsi="黑体" w:cs="Times New Roman" w:hint="eastAsia"/>
                <w:sz w:val="28"/>
                <w:szCs w:val="28"/>
              </w:rPr>
              <w:t>项目</w:t>
            </w:r>
          </w:p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66A28">
              <w:rPr>
                <w:rFonts w:ascii="黑体" w:eastAsia="黑体" w:hAnsi="黑体" w:cs="Times New Roman" w:hint="eastAsia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66A28">
              <w:rPr>
                <w:rFonts w:ascii="黑体" w:eastAsia="黑体" w:hAnsi="黑体" w:cs="Times New Roman" w:hint="eastAsia"/>
                <w:sz w:val="28"/>
                <w:szCs w:val="28"/>
              </w:rPr>
              <w:t>是否获得</w:t>
            </w:r>
          </w:p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66A28">
              <w:rPr>
                <w:rFonts w:ascii="黑体" w:eastAsia="黑体" w:hAnsi="黑体" w:cs="Times New Roman" w:hint="eastAsia"/>
                <w:sz w:val="28"/>
                <w:szCs w:val="28"/>
              </w:rPr>
              <w:t>前期资助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2019LZKT001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高校重点领域廉政风险精准防控对策研究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政法学院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刘  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是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2019LZKT002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bidi="zh-CN"/>
              </w:rPr>
              <w:t>高校研究生招生领域潜规则研究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政法学院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徐京波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是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2019LZKT003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高校二级单位党组织落实党风廉政建设主体责任工作机制研究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电气信息工程学院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高建奇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是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2019LZKT004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党风廉政建设网络平台构建研究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学报编辑部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张福平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是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2019LZKT005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资助工作中的廉政风险意识教育研究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学生处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赵灿鑫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是</w:t>
            </w:r>
          </w:p>
        </w:tc>
      </w:tr>
      <w:tr w:rsidR="00A66A28" w:rsidRPr="00A66A28" w:rsidTr="00C52324">
        <w:trPr>
          <w:trHeight w:hRule="exact" w:val="49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2019LZKT006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全面从严治党视域下大学生廉洁教育模式研究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政法学院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王林焕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是</w:t>
            </w:r>
          </w:p>
        </w:tc>
      </w:tr>
      <w:tr w:rsidR="00A66A28" w:rsidRPr="00A66A28" w:rsidTr="00C52324">
        <w:trPr>
          <w:trHeight w:hRule="exact" w:val="47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2019LZKT007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河南省高校巡视整改工作存在的问题及其精准治理对策研究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体育学院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谭俊超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是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2019LZKT008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大思政视域下的大学生廉洁教育方法研究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刘放美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是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2019LZKT009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新媒体环境下如何构建研究生廉洁教育长效机制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研工部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张文卿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是</w:t>
            </w:r>
          </w:p>
        </w:tc>
      </w:tr>
      <w:tr w:rsidR="00A66A28" w:rsidRPr="00A66A28" w:rsidTr="00C52324">
        <w:trPr>
          <w:trHeight w:hRule="exact" w:val="60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2019LZKT010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新媒体时代高校大学生意识形态安全问题及对策研究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经济与管理学院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刘海廷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是</w:t>
            </w:r>
          </w:p>
        </w:tc>
      </w:tr>
      <w:tr w:rsidR="00A66A28" w:rsidRPr="00A66A28" w:rsidTr="00C52324">
        <w:trPr>
          <w:trHeight w:hRule="exact" w:val="60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2019LZKT011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高校二级单位在意识形态工作中存在的问题及其精准治理对策研究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物理与电子工程学院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阮小苹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是</w:t>
            </w:r>
          </w:p>
        </w:tc>
      </w:tr>
      <w:tr w:rsidR="00A66A28" w:rsidRPr="00A66A28" w:rsidTr="00C52324">
        <w:trPr>
          <w:trHeight w:hRule="exact" w:val="60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lastRenderedPageBreak/>
              <w:t>2019LZKT012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imes New Roman" w:cs="Times New Roman" w:hint="eastAsia"/>
                <w:spacing w:val="-16"/>
                <w:sz w:val="24"/>
                <w:szCs w:val="24"/>
              </w:rPr>
              <w:t>高校重点领域廉政风险精准防控对策研究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66A2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  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是</w:t>
            </w:r>
          </w:p>
        </w:tc>
      </w:tr>
      <w:tr w:rsidR="00A66A28" w:rsidRPr="00A66A28" w:rsidTr="00C52324">
        <w:trPr>
          <w:trHeight w:hRule="exact" w:val="60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2019LZKT013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snapToGrid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高校意识形态调查研究及综合治理对策研究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外国语学院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snapToGrid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王  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是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2019LZKT014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snapToGrid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领导干部行为失准失规校准矫正机制研究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马克思主义学院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snapToGrid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闫茂伟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是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2019LZKT015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val="zh-CN" w:bidi="zh-CN"/>
              </w:rPr>
              <w:t>高校积极健康的党内政治生活模式探究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Cs w:val="21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Cs w:val="21"/>
                <w:lang w:val="zh-CN" w:bidi="zh-CN"/>
              </w:rPr>
              <w:t>禹州实习实训基地综合服务中心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郗冰杰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2019LZKT016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高校校内发放津贴存在的问题及对策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能源与动力工程学院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宋  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2019LZKT017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高校政治巡察向基层院系延伸的机制化研究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马克思主义学院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易善武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2019LZKT018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大学生廉洁教育内容、途径与机制研究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材料与化学工程学院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郭智荣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2019LZKT019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生态系统视域下大学生廉洁教育机制研究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z w:val="24"/>
                <w:szCs w:val="24"/>
                <w:lang w:val="zh-CN" w:bidi="zh-CN"/>
              </w:rPr>
              <w:t>经济与管理学院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陈莉洁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2019LZKT020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高校意识形态工作存在的问题及其精准治理对策研究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食品与生物工程学院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马瑞静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2019LZKT021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基于网络新媒体平台的大学生廉洁教育的研究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66A28">
              <w:rPr>
                <w:rFonts w:ascii="仿宋_GB2312" w:eastAsia="仿宋_GB2312" w:hAnsi="宋体" w:cs="Times New Roman" w:hint="eastAsia"/>
                <w:sz w:val="24"/>
                <w:szCs w:val="24"/>
              </w:rPr>
              <w:t>物理与电子工程学院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王伟夙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否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2019LZKT022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新时代大学生党员廉洁教育研究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66A28">
              <w:rPr>
                <w:rFonts w:ascii="仿宋_GB2312" w:eastAsia="仿宋_GB2312" w:hAnsi="宋体" w:cs="Times New Roman" w:hint="eastAsia"/>
                <w:sz w:val="24"/>
                <w:szCs w:val="24"/>
              </w:rPr>
              <w:t>物理与电子工程学院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A0DF3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周</w:t>
            </w:r>
            <w:r w:rsidR="00AA0DF3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芳</w:t>
            </w: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否</w:t>
            </w:r>
          </w:p>
        </w:tc>
      </w:tr>
      <w:tr w:rsidR="00A66A28" w:rsidRPr="00A66A28" w:rsidTr="00C52324">
        <w:trPr>
          <w:trHeight w:hRule="exact" w:val="67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2019LZKT023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网络新媒体背景下——高校大学生意识形态工作存在的问题及治理对策研究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纪委监察处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杜明明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否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2019LZKT024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新时代高校民主决策民主管理制度化常态化问题研究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合作办学管理处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陈军营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否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2019LZKT025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巡视整改工作存在的问题及其精准治理对策研究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学科建设办公室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安小宇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否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2019LZKT026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高校校内职称评审存在的突出问题及防治机制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能源与动力工程学院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金听祥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否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2019LZKT027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创新实践“四种形态”，推进高校全面从严治党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宋体" w:cs="PMingLiU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z w:val="24"/>
                <w:szCs w:val="24"/>
                <w:lang w:val="zh-CN" w:bidi="zh-CN"/>
              </w:rPr>
              <w:t>经济与管理学院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吴雨衡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否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2019LZXM001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“1234”高校廉政教育工作法的探索和实践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食品与生物工程学院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张  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是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lastRenderedPageBreak/>
              <w:t>2019LZXM002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新形势下“以创促效”提高工作效能建设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机关党委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黄守佳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是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2019LZXM003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“微言大义”“积微成著”，创新党风廉政教育新途径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机电工程学院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蒋  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是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2019LZXM004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高校实验室仪器设备监管机制研究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实验室与设备管理处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于善启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是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imes New Roman"/>
                <w:sz w:val="24"/>
                <w:szCs w:val="24"/>
              </w:rPr>
            </w:pPr>
            <w:r w:rsidRPr="00A66A28">
              <w:rPr>
                <w:rFonts w:ascii="仿宋_GB2312" w:eastAsia="仿宋_GB2312" w:hAnsi="Tahoma" w:cs="Times New Roman" w:hint="eastAsia"/>
                <w:sz w:val="24"/>
                <w:szCs w:val="24"/>
              </w:rPr>
              <w:t>2019LZXM005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中国梦 清心颂</w:t>
            </w: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——</w:t>
            </w: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大学生党风廉政文化教育情景剧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电气信息工程学院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宋文军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是</w:t>
            </w:r>
          </w:p>
        </w:tc>
      </w:tr>
      <w:tr w:rsidR="00A66A28" w:rsidRPr="00A66A28" w:rsidTr="00C52324">
        <w:trPr>
          <w:trHeight w:hRule="exact" w:val="41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66A2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2019LZXM006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艺水濯廉</w:t>
            </w: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——</w:t>
            </w: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廉政文化建设中的艺术应用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艺术设计学院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霍庆媛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是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66A2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2019LZXM007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党风廉政建设公益广告创作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艺术设计学院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高聪蕊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是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66A2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2019LZXM008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高校党风廉政建设动画短片创作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艺术设计学院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傅  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是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66A2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2019LZXM009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廉洁文化作品（表演类）</w:t>
            </w: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——</w:t>
            </w: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《我们的故事》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材料与化学工程学院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赵梦婕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是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66A2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2019LZXM010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新媒体环境下加强大学生廉洁文化教育的创新与实践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电气信息工程学院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孔  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是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66A2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2019LZXM011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廉洁文化三维动画作品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物理与电子工程学院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林  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 w:rsidR="00A66A28" w:rsidRPr="00A66A28" w:rsidTr="00C52324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66A2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2019LZXM012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关于高校二级单位政务公开问题的研究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宋体" w:cs="PMingLiU" w:hint="eastAsia"/>
                <w:kern w:val="0"/>
                <w:sz w:val="24"/>
                <w:szCs w:val="24"/>
                <w:lang w:val="zh-CN" w:bidi="zh-CN"/>
              </w:rPr>
              <w:t>材料与化学工程学院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autoSpaceDE w:val="0"/>
              <w:autoSpaceDN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朱广正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28" w:rsidRPr="00A66A28" w:rsidRDefault="00A66A28" w:rsidP="00A66A28"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eastAsia="仿宋_GB2312" w:hAnsi="PMingLiU" w:cs="PMingLiU"/>
                <w:spacing w:val="-16"/>
                <w:kern w:val="0"/>
                <w:sz w:val="24"/>
                <w:szCs w:val="24"/>
                <w:lang w:val="zh-CN" w:bidi="zh-CN"/>
              </w:rPr>
            </w:pPr>
            <w:r w:rsidRPr="00A66A28">
              <w:rPr>
                <w:rFonts w:ascii="仿宋_GB2312" w:eastAsia="仿宋_GB2312" w:hAnsi="PMingLiU" w:cs="PMingLiU" w:hint="eastAsia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</w:tbl>
    <w:p w:rsidR="00A66A28" w:rsidRPr="00A66A28" w:rsidRDefault="00A66A28" w:rsidP="00A66A28">
      <w:pPr>
        <w:rPr>
          <w:rFonts w:ascii="仿宋_GB2312" w:eastAsia="仿宋_GB2312" w:hAnsi="宋体" w:cs="Times New Roman"/>
          <w:sz w:val="24"/>
          <w:szCs w:val="24"/>
        </w:rPr>
      </w:pPr>
      <w:r w:rsidRPr="00A66A28">
        <w:rPr>
          <w:rFonts w:ascii="仿宋_GB2312" w:eastAsia="仿宋_GB2312" w:hAnsi="宋体" w:cs="Times New Roman" w:hint="eastAsia"/>
          <w:sz w:val="24"/>
          <w:szCs w:val="24"/>
        </w:rPr>
        <w:t xml:space="preserve"> </w:t>
      </w:r>
    </w:p>
    <w:p w:rsidR="00A66A28" w:rsidRPr="00A66A28" w:rsidRDefault="00A66A28" w:rsidP="00A66A28">
      <w:pPr>
        <w:topLinePunct/>
        <w:rPr>
          <w:rFonts w:ascii="仿宋_GB2312" w:eastAsia="仿宋_GB2312" w:hAnsi="Times New Roman" w:cs="Times New Roman"/>
          <w:sz w:val="32"/>
          <w:szCs w:val="32"/>
        </w:rPr>
      </w:pPr>
    </w:p>
    <w:p w:rsidR="00A66A28" w:rsidRPr="00A66A28" w:rsidRDefault="00A66A28" w:rsidP="00A66A28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681CA8" w:rsidRDefault="00681CA8" w:rsidP="00364387">
      <w:pPr>
        <w:spacing w:line="600" w:lineRule="exact"/>
        <w:ind w:firstLineChars="60" w:firstLine="168"/>
        <w:rPr>
          <w:rFonts w:ascii="仿宋_GB2312" w:eastAsia="仿宋_GB2312"/>
          <w:kern w:val="0"/>
          <w:sz w:val="28"/>
          <w:szCs w:val="32"/>
        </w:rPr>
      </w:pPr>
    </w:p>
    <w:sectPr w:rsidR="00681CA8" w:rsidSect="00A66A28">
      <w:footerReference w:type="defaul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95" w:rsidRDefault="00DA5295" w:rsidP="00287625">
      <w:r>
        <w:separator/>
      </w:r>
    </w:p>
  </w:endnote>
  <w:endnote w:type="continuationSeparator" w:id="0">
    <w:p w:rsidR="00DA5295" w:rsidRDefault="00DA5295" w:rsidP="0028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28" w:rsidRDefault="00C76AA5" w:rsidP="00D24C70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66A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6A28" w:rsidRDefault="00A66A28" w:rsidP="00F5401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28" w:rsidRPr="00F5401C" w:rsidRDefault="00C76AA5" w:rsidP="00D24C70">
    <w:pPr>
      <w:pStyle w:val="a5"/>
      <w:framePr w:wrap="around" w:vAnchor="text" w:hAnchor="margin" w:xAlign="outside" w:y="1"/>
      <w:rPr>
        <w:rStyle w:val="a8"/>
        <w:rFonts w:ascii="仿宋_GB2312" w:eastAsia="仿宋_GB2312"/>
        <w:sz w:val="32"/>
        <w:szCs w:val="32"/>
      </w:rPr>
    </w:pPr>
    <w:r w:rsidRPr="00F5401C">
      <w:rPr>
        <w:rStyle w:val="a8"/>
        <w:rFonts w:ascii="仿宋_GB2312" w:eastAsia="仿宋_GB2312" w:hint="eastAsia"/>
        <w:sz w:val="32"/>
        <w:szCs w:val="32"/>
      </w:rPr>
      <w:fldChar w:fldCharType="begin"/>
    </w:r>
    <w:r w:rsidR="00A66A28" w:rsidRPr="00F5401C">
      <w:rPr>
        <w:rStyle w:val="a8"/>
        <w:rFonts w:ascii="仿宋_GB2312" w:eastAsia="仿宋_GB2312" w:hint="eastAsia"/>
        <w:sz w:val="32"/>
        <w:szCs w:val="32"/>
      </w:rPr>
      <w:instrText xml:space="preserve">PAGE  </w:instrText>
    </w:r>
    <w:r w:rsidRPr="00F5401C">
      <w:rPr>
        <w:rStyle w:val="a8"/>
        <w:rFonts w:ascii="仿宋_GB2312" w:eastAsia="仿宋_GB2312" w:hint="eastAsia"/>
        <w:sz w:val="32"/>
        <w:szCs w:val="32"/>
      </w:rPr>
      <w:fldChar w:fldCharType="separate"/>
    </w:r>
    <w:r w:rsidR="00AA0DF3">
      <w:rPr>
        <w:rStyle w:val="a8"/>
        <w:rFonts w:ascii="仿宋_GB2312" w:eastAsia="仿宋_GB2312"/>
        <w:noProof/>
        <w:sz w:val="32"/>
        <w:szCs w:val="32"/>
      </w:rPr>
      <w:t>- 2 -</w:t>
    </w:r>
    <w:r w:rsidRPr="00F5401C">
      <w:rPr>
        <w:rStyle w:val="a8"/>
        <w:rFonts w:ascii="仿宋_GB2312" w:eastAsia="仿宋_GB2312" w:hint="eastAsia"/>
        <w:sz w:val="32"/>
        <w:szCs w:val="32"/>
      </w:rPr>
      <w:fldChar w:fldCharType="end"/>
    </w:r>
  </w:p>
  <w:p w:rsidR="00A66A28" w:rsidRDefault="00A66A28" w:rsidP="00F5401C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A6" w:rsidRDefault="001E54A6">
    <w:pPr>
      <w:pStyle w:val="a5"/>
      <w:jc w:val="center"/>
    </w:pPr>
  </w:p>
  <w:p w:rsidR="00665036" w:rsidRDefault="006650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95" w:rsidRDefault="00DA5295" w:rsidP="00287625">
      <w:r>
        <w:separator/>
      </w:r>
    </w:p>
  </w:footnote>
  <w:footnote w:type="continuationSeparator" w:id="0">
    <w:p w:rsidR="00DA5295" w:rsidRDefault="00DA5295" w:rsidP="00287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28" w:rsidRDefault="00A66A28" w:rsidP="0076056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4BBC"/>
    <w:multiLevelType w:val="hybridMultilevel"/>
    <w:tmpl w:val="1018C8FE"/>
    <w:lvl w:ilvl="0" w:tplc="EB8AAB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2445B4"/>
    <w:multiLevelType w:val="hybridMultilevel"/>
    <w:tmpl w:val="6842490A"/>
    <w:lvl w:ilvl="0" w:tplc="8F3A1D8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3D4B172A"/>
    <w:multiLevelType w:val="hybridMultilevel"/>
    <w:tmpl w:val="A4C2363A"/>
    <w:lvl w:ilvl="0" w:tplc="954618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2A3BE7"/>
    <w:multiLevelType w:val="hybridMultilevel"/>
    <w:tmpl w:val="A3B62186"/>
    <w:lvl w:ilvl="0" w:tplc="8D9E6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7E1"/>
    <w:rsid w:val="00045C8F"/>
    <w:rsid w:val="00061FC3"/>
    <w:rsid w:val="0006300A"/>
    <w:rsid w:val="000728AD"/>
    <w:rsid w:val="0007559F"/>
    <w:rsid w:val="000777ED"/>
    <w:rsid w:val="000A69F7"/>
    <w:rsid w:val="000A6EAC"/>
    <w:rsid w:val="000B0443"/>
    <w:rsid w:val="000D32DE"/>
    <w:rsid w:val="000E3B6D"/>
    <w:rsid w:val="00100433"/>
    <w:rsid w:val="001050E6"/>
    <w:rsid w:val="00120AE1"/>
    <w:rsid w:val="00123999"/>
    <w:rsid w:val="00126A11"/>
    <w:rsid w:val="0012729F"/>
    <w:rsid w:val="0013664D"/>
    <w:rsid w:val="00137168"/>
    <w:rsid w:val="001658D5"/>
    <w:rsid w:val="00173C85"/>
    <w:rsid w:val="00186B60"/>
    <w:rsid w:val="001A0E36"/>
    <w:rsid w:val="001A11EB"/>
    <w:rsid w:val="001D0A25"/>
    <w:rsid w:val="001E54A6"/>
    <w:rsid w:val="001F3BA7"/>
    <w:rsid w:val="002023E3"/>
    <w:rsid w:val="002117E1"/>
    <w:rsid w:val="00214019"/>
    <w:rsid w:val="00215B39"/>
    <w:rsid w:val="00217F56"/>
    <w:rsid w:val="00226899"/>
    <w:rsid w:val="00227797"/>
    <w:rsid w:val="00255144"/>
    <w:rsid w:val="00270A0A"/>
    <w:rsid w:val="0027268C"/>
    <w:rsid w:val="00280B9A"/>
    <w:rsid w:val="00284113"/>
    <w:rsid w:val="00286A96"/>
    <w:rsid w:val="00287625"/>
    <w:rsid w:val="002A55C9"/>
    <w:rsid w:val="002B7A3A"/>
    <w:rsid w:val="002B7CAF"/>
    <w:rsid w:val="002E0B09"/>
    <w:rsid w:val="002E0E02"/>
    <w:rsid w:val="002E4C2B"/>
    <w:rsid w:val="0030618C"/>
    <w:rsid w:val="003232A1"/>
    <w:rsid w:val="003260B3"/>
    <w:rsid w:val="00327581"/>
    <w:rsid w:val="00327C96"/>
    <w:rsid w:val="003418EC"/>
    <w:rsid w:val="00341972"/>
    <w:rsid w:val="00364387"/>
    <w:rsid w:val="00371E70"/>
    <w:rsid w:val="003953FA"/>
    <w:rsid w:val="003A12A1"/>
    <w:rsid w:val="003D14F5"/>
    <w:rsid w:val="00421964"/>
    <w:rsid w:val="00436C04"/>
    <w:rsid w:val="00444254"/>
    <w:rsid w:val="00450844"/>
    <w:rsid w:val="004721C4"/>
    <w:rsid w:val="00481E96"/>
    <w:rsid w:val="004B17EE"/>
    <w:rsid w:val="004B5B7C"/>
    <w:rsid w:val="004C3843"/>
    <w:rsid w:val="00527288"/>
    <w:rsid w:val="00555E50"/>
    <w:rsid w:val="00583C88"/>
    <w:rsid w:val="005864BA"/>
    <w:rsid w:val="00590F91"/>
    <w:rsid w:val="00593D44"/>
    <w:rsid w:val="005B2B8C"/>
    <w:rsid w:val="005B671F"/>
    <w:rsid w:val="005E0145"/>
    <w:rsid w:val="005F6DF8"/>
    <w:rsid w:val="0060701E"/>
    <w:rsid w:val="00616653"/>
    <w:rsid w:val="00620ADF"/>
    <w:rsid w:val="00636836"/>
    <w:rsid w:val="00646CF8"/>
    <w:rsid w:val="00661DCF"/>
    <w:rsid w:val="00665036"/>
    <w:rsid w:val="00681CA8"/>
    <w:rsid w:val="006826F6"/>
    <w:rsid w:val="006833FF"/>
    <w:rsid w:val="00685A87"/>
    <w:rsid w:val="00690FB7"/>
    <w:rsid w:val="006A6F91"/>
    <w:rsid w:val="006E757D"/>
    <w:rsid w:val="006F0C8A"/>
    <w:rsid w:val="006F3D93"/>
    <w:rsid w:val="00720A26"/>
    <w:rsid w:val="00742554"/>
    <w:rsid w:val="0075516B"/>
    <w:rsid w:val="00760DDC"/>
    <w:rsid w:val="007729EE"/>
    <w:rsid w:val="00794881"/>
    <w:rsid w:val="007A227B"/>
    <w:rsid w:val="007B2292"/>
    <w:rsid w:val="007B269E"/>
    <w:rsid w:val="007D61D5"/>
    <w:rsid w:val="007D7832"/>
    <w:rsid w:val="007E2B96"/>
    <w:rsid w:val="00801DF2"/>
    <w:rsid w:val="00803E00"/>
    <w:rsid w:val="00803E0A"/>
    <w:rsid w:val="00805915"/>
    <w:rsid w:val="00806AC9"/>
    <w:rsid w:val="00833CF0"/>
    <w:rsid w:val="00841AD7"/>
    <w:rsid w:val="0086050D"/>
    <w:rsid w:val="00867E4E"/>
    <w:rsid w:val="008931DD"/>
    <w:rsid w:val="008B4C6B"/>
    <w:rsid w:val="008C3C0A"/>
    <w:rsid w:val="008C4B90"/>
    <w:rsid w:val="008C7DD3"/>
    <w:rsid w:val="008D728E"/>
    <w:rsid w:val="008E5E23"/>
    <w:rsid w:val="00901AE3"/>
    <w:rsid w:val="009276A4"/>
    <w:rsid w:val="0095072C"/>
    <w:rsid w:val="00951FB3"/>
    <w:rsid w:val="0096356F"/>
    <w:rsid w:val="00982876"/>
    <w:rsid w:val="0099647E"/>
    <w:rsid w:val="009E0401"/>
    <w:rsid w:val="009F3024"/>
    <w:rsid w:val="00A13ACD"/>
    <w:rsid w:val="00A143A3"/>
    <w:rsid w:val="00A169BA"/>
    <w:rsid w:val="00A31D72"/>
    <w:rsid w:val="00A36CD4"/>
    <w:rsid w:val="00A44EFD"/>
    <w:rsid w:val="00A66A28"/>
    <w:rsid w:val="00A818BA"/>
    <w:rsid w:val="00A935CE"/>
    <w:rsid w:val="00A97A37"/>
    <w:rsid w:val="00AA0DF3"/>
    <w:rsid w:val="00AC6D9F"/>
    <w:rsid w:val="00B03C83"/>
    <w:rsid w:val="00B22556"/>
    <w:rsid w:val="00B34C84"/>
    <w:rsid w:val="00B35842"/>
    <w:rsid w:val="00B368C1"/>
    <w:rsid w:val="00B4314D"/>
    <w:rsid w:val="00B44444"/>
    <w:rsid w:val="00B66346"/>
    <w:rsid w:val="00B83619"/>
    <w:rsid w:val="00B83C8A"/>
    <w:rsid w:val="00B841C9"/>
    <w:rsid w:val="00B93345"/>
    <w:rsid w:val="00BB02B5"/>
    <w:rsid w:val="00BB5C92"/>
    <w:rsid w:val="00BC5B70"/>
    <w:rsid w:val="00BE36E4"/>
    <w:rsid w:val="00C06986"/>
    <w:rsid w:val="00C07F24"/>
    <w:rsid w:val="00C148C8"/>
    <w:rsid w:val="00C3728D"/>
    <w:rsid w:val="00C42A48"/>
    <w:rsid w:val="00C56C3D"/>
    <w:rsid w:val="00C617B0"/>
    <w:rsid w:val="00C76AA5"/>
    <w:rsid w:val="00CA129B"/>
    <w:rsid w:val="00CA6448"/>
    <w:rsid w:val="00CD56E1"/>
    <w:rsid w:val="00CF197F"/>
    <w:rsid w:val="00D065FD"/>
    <w:rsid w:val="00D12480"/>
    <w:rsid w:val="00D135BE"/>
    <w:rsid w:val="00D26EA6"/>
    <w:rsid w:val="00D3471F"/>
    <w:rsid w:val="00D379B7"/>
    <w:rsid w:val="00D56750"/>
    <w:rsid w:val="00DA5295"/>
    <w:rsid w:val="00DD16C3"/>
    <w:rsid w:val="00DF4E54"/>
    <w:rsid w:val="00DF5F07"/>
    <w:rsid w:val="00E25009"/>
    <w:rsid w:val="00E264A3"/>
    <w:rsid w:val="00E3236A"/>
    <w:rsid w:val="00E50432"/>
    <w:rsid w:val="00E63655"/>
    <w:rsid w:val="00E64EFA"/>
    <w:rsid w:val="00E807AF"/>
    <w:rsid w:val="00EA2C54"/>
    <w:rsid w:val="00EA4157"/>
    <w:rsid w:val="00EB4D2B"/>
    <w:rsid w:val="00EC17DA"/>
    <w:rsid w:val="00EF05FA"/>
    <w:rsid w:val="00EF3E4E"/>
    <w:rsid w:val="00EF46BF"/>
    <w:rsid w:val="00F06034"/>
    <w:rsid w:val="00F13163"/>
    <w:rsid w:val="00F23604"/>
    <w:rsid w:val="00F4482B"/>
    <w:rsid w:val="00F57D93"/>
    <w:rsid w:val="00F71393"/>
    <w:rsid w:val="00F714D2"/>
    <w:rsid w:val="00F73678"/>
    <w:rsid w:val="00F73B36"/>
    <w:rsid w:val="00F92022"/>
    <w:rsid w:val="00FA32EC"/>
    <w:rsid w:val="00FB0B00"/>
    <w:rsid w:val="00FC3697"/>
    <w:rsid w:val="00FD5BD1"/>
    <w:rsid w:val="00FE2118"/>
    <w:rsid w:val="00FE77E7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E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87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7625"/>
    <w:rPr>
      <w:sz w:val="18"/>
      <w:szCs w:val="18"/>
    </w:rPr>
  </w:style>
  <w:style w:type="paragraph" w:styleId="a5">
    <w:name w:val="footer"/>
    <w:basedOn w:val="a"/>
    <w:link w:val="Char0"/>
    <w:unhideWhenUsed/>
    <w:rsid w:val="00287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7625"/>
    <w:rPr>
      <w:sz w:val="18"/>
      <w:szCs w:val="18"/>
    </w:rPr>
  </w:style>
  <w:style w:type="paragraph" w:styleId="a6">
    <w:name w:val="Plain Text"/>
    <w:basedOn w:val="a"/>
    <w:link w:val="Char1"/>
    <w:uiPriority w:val="99"/>
    <w:rsid w:val="005B671F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5B671F"/>
    <w:rPr>
      <w:rFonts w:ascii="宋体" w:eastAsia="宋体" w:hAnsi="Courier New" w:cs="Courier New"/>
      <w:szCs w:val="21"/>
    </w:rPr>
  </w:style>
  <w:style w:type="paragraph" w:styleId="a7">
    <w:name w:val="Normal (Web)"/>
    <w:basedOn w:val="a"/>
    <w:rsid w:val="00E504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th-TH"/>
    </w:rPr>
  </w:style>
  <w:style w:type="character" w:styleId="a8">
    <w:name w:val="page number"/>
    <w:basedOn w:val="a0"/>
    <w:rsid w:val="00D065FD"/>
  </w:style>
  <w:style w:type="paragraph" w:styleId="a9">
    <w:name w:val="Balloon Text"/>
    <w:basedOn w:val="a"/>
    <w:link w:val="Char2"/>
    <w:uiPriority w:val="99"/>
    <w:semiHidden/>
    <w:unhideWhenUsed/>
    <w:rsid w:val="0074255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42554"/>
    <w:rPr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4C3843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4C3843"/>
  </w:style>
  <w:style w:type="paragraph" w:styleId="ab">
    <w:name w:val="No Spacing"/>
    <w:uiPriority w:val="1"/>
    <w:qFormat/>
    <w:rsid w:val="0036438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E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87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7625"/>
    <w:rPr>
      <w:sz w:val="18"/>
      <w:szCs w:val="18"/>
    </w:rPr>
  </w:style>
  <w:style w:type="paragraph" w:styleId="a5">
    <w:name w:val="footer"/>
    <w:basedOn w:val="a"/>
    <w:link w:val="Char0"/>
    <w:unhideWhenUsed/>
    <w:rsid w:val="00287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7625"/>
    <w:rPr>
      <w:sz w:val="18"/>
      <w:szCs w:val="18"/>
    </w:rPr>
  </w:style>
  <w:style w:type="paragraph" w:styleId="a6">
    <w:name w:val="Plain Text"/>
    <w:basedOn w:val="a"/>
    <w:link w:val="Char1"/>
    <w:uiPriority w:val="99"/>
    <w:rsid w:val="005B671F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5B671F"/>
    <w:rPr>
      <w:rFonts w:ascii="宋体" w:eastAsia="宋体" w:hAnsi="Courier New" w:cs="Courier New"/>
      <w:szCs w:val="21"/>
    </w:rPr>
  </w:style>
  <w:style w:type="paragraph" w:styleId="a7">
    <w:name w:val="Normal (Web)"/>
    <w:basedOn w:val="a"/>
    <w:rsid w:val="00E504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th-TH"/>
    </w:rPr>
  </w:style>
  <w:style w:type="character" w:styleId="a8">
    <w:name w:val="page number"/>
    <w:basedOn w:val="a0"/>
    <w:rsid w:val="00D065FD"/>
  </w:style>
  <w:style w:type="paragraph" w:styleId="a9">
    <w:name w:val="Balloon Text"/>
    <w:basedOn w:val="a"/>
    <w:link w:val="Char2"/>
    <w:uiPriority w:val="99"/>
    <w:semiHidden/>
    <w:unhideWhenUsed/>
    <w:rsid w:val="0074255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42554"/>
    <w:rPr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4C3843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4C3843"/>
  </w:style>
  <w:style w:type="paragraph" w:styleId="ab">
    <w:name w:val="No Spacing"/>
    <w:uiPriority w:val="1"/>
    <w:qFormat/>
    <w:rsid w:val="00364387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自定义 6">
      <a:dk1>
        <a:srgbClr val="FF0000"/>
      </a:dk1>
      <a:lt1>
        <a:srgbClr val="FF0000"/>
      </a:lt1>
      <a:dk2>
        <a:srgbClr val="FF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0BCA-1F8B-4906-956D-998DD690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394</Words>
  <Characters>2252</Characters>
  <Application>Microsoft Office Word</Application>
  <DocSecurity>0</DocSecurity>
  <Lines>18</Lines>
  <Paragraphs>5</Paragraphs>
  <ScaleCrop>false</ScaleCrop>
  <Company>Sky123.Org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2019-02-26T07:30:00Z</cp:lastPrinted>
  <dcterms:created xsi:type="dcterms:W3CDTF">2020-07-02T09:41:00Z</dcterms:created>
  <dcterms:modified xsi:type="dcterms:W3CDTF">2020-07-03T07:49:00Z</dcterms:modified>
</cp:coreProperties>
</file>